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60" w:type="dxa"/>
        <w:jc w:val="center"/>
        <w:tblLayout w:type="fixed"/>
        <w:tblCellMar>
          <w:top w:w="0" w:type="dxa"/>
          <w:left w:w="108" w:type="dxa"/>
          <w:bottom w:w="0" w:type="dxa"/>
          <w:right w:w="108" w:type="dxa"/>
        </w:tblCellMar>
      </w:tblPr>
      <w:tblGrid>
        <w:gridCol w:w="502"/>
        <w:gridCol w:w="2571"/>
        <w:gridCol w:w="964"/>
        <w:gridCol w:w="2952"/>
        <w:gridCol w:w="2571"/>
      </w:tblGrid>
      <w:tr>
        <w:tblPrEx>
          <w:tblCellMar>
            <w:top w:w="0" w:type="dxa"/>
            <w:left w:w="108" w:type="dxa"/>
            <w:bottom w:w="0" w:type="dxa"/>
            <w:right w:w="108" w:type="dxa"/>
          </w:tblCellMar>
        </w:tblPrEx>
        <w:trPr>
          <w:trHeight w:val="460" w:hRule="exact"/>
          <w:jc w:val="center"/>
        </w:trPr>
        <w:tc>
          <w:tcPr>
            <w:tcW w:w="500" w:type="dxa"/>
            <w:tcMar>
              <w:left w:w="0" w:type="dxa"/>
              <w:right w:w="0" w:type="dxa"/>
            </w:tcMar>
            <w:vAlign w:val="center"/>
          </w:tcPr>
          <w:p>
            <w:pPr>
              <w:jc w:val="center"/>
            </w:pPr>
          </w:p>
        </w:tc>
        <w:tc>
          <w:tcPr>
            <w:tcW w:w="2560" w:type="dxa"/>
            <w:tcMar>
              <w:left w:w="0" w:type="dxa"/>
              <w:right w:w="0" w:type="dxa"/>
            </w:tcMar>
            <w:vAlign w:val="center"/>
          </w:tcPr>
          <w:p>
            <w:pPr>
              <w:jc w:val="center"/>
            </w:pPr>
          </w:p>
        </w:tc>
        <w:tc>
          <w:tcPr>
            <w:tcW w:w="960" w:type="dxa"/>
            <w:tcMar>
              <w:left w:w="0" w:type="dxa"/>
              <w:right w:w="0" w:type="dxa"/>
            </w:tcMar>
            <w:vAlign w:val="center"/>
          </w:tcPr>
          <w:p>
            <w:pPr>
              <w:jc w:val="center"/>
            </w:pPr>
          </w:p>
        </w:tc>
        <w:tc>
          <w:tcPr>
            <w:tcW w:w="5500" w:type="dxa"/>
            <w:gridSpan w:val="2"/>
            <w:tcMar>
              <w:left w:w="0" w:type="dxa"/>
              <w:right w:w="0" w:type="dxa"/>
            </w:tcMar>
            <w:vAlign w:val="center"/>
          </w:tcPr>
          <w:p>
            <w:pPr>
              <w:jc w:val="center"/>
            </w:pPr>
          </w:p>
        </w:tc>
      </w:tr>
      <w:tr>
        <w:tblPrEx>
          <w:tblCellMar>
            <w:top w:w="0" w:type="dxa"/>
            <w:left w:w="108" w:type="dxa"/>
            <w:bottom w:w="0" w:type="dxa"/>
            <w:right w:w="108" w:type="dxa"/>
          </w:tblCellMar>
        </w:tblPrEx>
        <w:trPr>
          <w:trHeight w:val="460" w:hRule="exact"/>
          <w:jc w:val="center"/>
        </w:trPr>
        <w:tc>
          <w:tcPr>
            <w:tcW w:w="9520" w:type="dxa"/>
            <w:gridSpan w:val="5"/>
            <w:tcMar>
              <w:left w:w="0" w:type="dxa"/>
              <w:right w:w="0" w:type="dxa"/>
            </w:tcMar>
            <w:vAlign w:val="center"/>
          </w:tcPr>
          <w:p>
            <w:pPr>
              <w:jc w:val="center"/>
            </w:pPr>
            <w:r>
              <w:rPr>
                <w:rFonts w:hint="eastAsia" w:ascii="Dialog" w:eastAsia="Dialog"/>
                <w:b/>
                <w:color w:val="000000"/>
                <w:sz w:val="28"/>
                <w:szCs w:val="28"/>
                <w:shd w:val="clear" w:color="auto" w:fill="FFFFFF"/>
              </w:rPr>
              <w:t>国家授时中心</w:t>
            </w:r>
          </w:p>
        </w:tc>
      </w:tr>
      <w:tr>
        <w:tblPrEx>
          <w:tblCellMar>
            <w:top w:w="0" w:type="dxa"/>
            <w:left w:w="108" w:type="dxa"/>
            <w:bottom w:w="0" w:type="dxa"/>
            <w:right w:w="108" w:type="dxa"/>
          </w:tblCellMar>
        </w:tblPrEx>
        <w:trPr>
          <w:trHeight w:val="440" w:hRule="exact"/>
          <w:jc w:val="center"/>
        </w:trPr>
        <w:tc>
          <w:tcPr>
            <w:tcW w:w="9520" w:type="dxa"/>
            <w:gridSpan w:val="5"/>
            <w:tcMar>
              <w:left w:w="0" w:type="dxa"/>
              <w:right w:w="0" w:type="dxa"/>
            </w:tcMar>
            <w:vAlign w:val="center"/>
          </w:tcPr>
          <w:p>
            <w:pPr>
              <w:jc w:val="center"/>
            </w:pPr>
            <w:r>
              <w:rPr>
                <w:rFonts w:hint="eastAsia" w:ascii="Dialog" w:eastAsia="Dialog"/>
                <w:b/>
                <w:color w:val="000000"/>
                <w:sz w:val="28"/>
                <w:szCs w:val="28"/>
                <w:shd w:val="clear" w:color="auto" w:fill="FFFFFF"/>
              </w:rPr>
              <w:t>2022年硕士招生专业目录</w:t>
            </w:r>
          </w:p>
        </w:tc>
      </w:tr>
      <w:tr>
        <w:tblPrEx>
          <w:tblCellMar>
            <w:top w:w="0" w:type="dxa"/>
            <w:left w:w="108" w:type="dxa"/>
            <w:bottom w:w="0" w:type="dxa"/>
            <w:right w:w="108" w:type="dxa"/>
          </w:tblCellMar>
        </w:tblPrEx>
        <w:trPr>
          <w:trHeight w:val="9054" w:hRule="exact"/>
          <w:jc w:val="center"/>
        </w:trPr>
        <w:tc>
          <w:tcPr>
            <w:tcW w:w="9520" w:type="dxa"/>
            <w:gridSpan w:val="5"/>
            <w:tcMar>
              <w:left w:w="0" w:type="dxa"/>
              <w:right w:w="0" w:type="dxa"/>
            </w:tcMar>
            <w:vAlign w:val="center"/>
          </w:tcPr>
          <w:p>
            <w:pPr>
              <w:jc w:val="left"/>
            </w:pPr>
            <w:r>
              <w:rPr>
                <w:rFonts w:hint="eastAsia" w:ascii="Dialog" w:eastAsia="Dialog"/>
                <w:color w:val="000000"/>
                <w:sz w:val="24"/>
                <w:szCs w:val="28"/>
                <w:shd w:val="clear" w:color="auto" w:fill="FFFFFF"/>
              </w:rPr>
              <w:t xml:space="preserve">一、单位简介： </w:t>
            </w:r>
          </w:p>
          <w:p>
            <w:pPr>
              <w:jc w:val="left"/>
            </w:pPr>
            <w:r>
              <w:rPr>
                <w:rFonts w:hint="eastAsia" w:ascii="Dialog" w:eastAsia="Dialog"/>
                <w:color w:val="000000"/>
                <w:sz w:val="24"/>
                <w:szCs w:val="28"/>
                <w:shd w:val="clear" w:color="auto" w:fill="FFFFFF"/>
              </w:rPr>
              <w:t>　　中国科学院国家授时中心位于世界著名旅游胜地西安市临潼区，是从事时间频率基础科学和应用技术、卫星精密定位技术基础理论与应用研究的综合性研究所，承担着我国标准时间的产生、保持和发播任务，是国际原子时重要参加单位，运转着国家重大科技基础设施“长短波授时系统”，在国家重大科技专项中承担着与时间频率、导航定位相关的重要任务。五十年多来，国家授时中心形成了相对齐备和完善的时间频率学科链，覆盖了“频率源—守时—授时—应用”整个时间频率学科领域，为诸多行业和部门提供了可靠的高精度时间服务，特别是为我国的北斗导航，</w:t>
            </w:r>
            <w:bookmarkStart w:id="0" w:name="_GoBack"/>
            <w:bookmarkEnd w:id="0"/>
            <w:r>
              <w:rPr>
                <w:rFonts w:hint="eastAsia" w:ascii="Dialog" w:eastAsia="Dialog"/>
                <w:color w:val="000000"/>
                <w:sz w:val="24"/>
                <w:szCs w:val="28"/>
                <w:shd w:val="clear" w:color="auto" w:fill="FFFFFF"/>
              </w:rPr>
              <w:t xml:space="preserve">载人航天和“嫦娥”探月，“天问一号”等重大任务的完成做出了重要贡献。国家授时中心时间保持水平居国际领先地位，在卫星导航定位方面的研究成果受到了党和国家领导人的好评。国家授时中心拥有一支高水平的导师队伍，并与国外众多知名大学和研究机构有着密切合作关系，是从事天体测量、物理、光学、电子、通信、导航定位、测试计量、计算机应用等专业研究深造的理想场所。 </w:t>
            </w:r>
          </w:p>
          <w:p>
            <w:pPr>
              <w:jc w:val="left"/>
            </w:pPr>
            <w:r>
              <w:rPr>
                <w:rFonts w:hint="eastAsia" w:ascii="Dialog" w:eastAsia="Dialog"/>
                <w:color w:val="000000"/>
                <w:sz w:val="24"/>
                <w:szCs w:val="28"/>
                <w:shd w:val="clear" w:color="auto" w:fill="FFFFFF"/>
              </w:rPr>
              <w:t xml:space="preserve"> </w:t>
            </w:r>
          </w:p>
          <w:p>
            <w:pPr>
              <w:jc w:val="left"/>
            </w:pPr>
            <w:r>
              <w:rPr>
                <w:rFonts w:hint="eastAsia" w:ascii="Dialog" w:eastAsia="Dialog"/>
                <w:color w:val="000000"/>
                <w:sz w:val="24"/>
                <w:szCs w:val="28"/>
                <w:shd w:val="clear" w:color="auto" w:fill="FFFFFF"/>
              </w:rPr>
              <w:t xml:space="preserve">二、招生说明： </w:t>
            </w:r>
          </w:p>
          <w:p>
            <w:pPr>
              <w:jc w:val="left"/>
            </w:pPr>
            <w:r>
              <w:rPr>
                <w:rFonts w:hint="eastAsia" w:ascii="Dialog" w:eastAsia="Dialog"/>
                <w:color w:val="000000"/>
                <w:sz w:val="24"/>
                <w:szCs w:val="28"/>
                <w:shd w:val="clear" w:color="auto" w:fill="FFFFFF"/>
              </w:rPr>
              <w:t xml:space="preserve">    </w:t>
            </w:r>
            <w:r>
              <w:rPr>
                <w:rFonts w:hint="eastAsia" w:ascii="Dialog"/>
                <w:color w:val="000000"/>
                <w:sz w:val="24"/>
                <w:szCs w:val="28"/>
                <w:shd w:val="clear" w:color="auto" w:fill="FFFFFF"/>
              </w:rPr>
              <w:t>1、</w:t>
            </w:r>
            <w:r>
              <w:rPr>
                <w:rFonts w:hint="eastAsia" w:ascii="Dialog" w:eastAsia="Dialog"/>
                <w:color w:val="000000"/>
                <w:sz w:val="24"/>
                <w:szCs w:val="28"/>
                <w:shd w:val="clear" w:color="auto" w:fill="FFFFFF"/>
              </w:rPr>
              <w:t xml:space="preserve">2022年拟招收硕士生共31名（含拟接收推免生8名,其中直博生3名）。  </w:t>
            </w:r>
          </w:p>
          <w:p>
            <w:pPr>
              <w:jc w:val="left"/>
            </w:pPr>
            <w:r>
              <w:rPr>
                <w:rFonts w:hint="eastAsia" w:ascii="Dialog" w:eastAsia="Dialog"/>
                <w:color w:val="000000"/>
                <w:sz w:val="24"/>
                <w:szCs w:val="28"/>
                <w:shd w:val="clear" w:color="auto" w:fill="FFFFFF"/>
              </w:rPr>
              <w:t>　</w:t>
            </w:r>
            <w:r>
              <w:rPr>
                <w:rFonts w:hint="eastAsia" w:ascii="Dialog"/>
                <w:color w:val="000000"/>
                <w:sz w:val="24"/>
                <w:szCs w:val="28"/>
                <w:shd w:val="clear" w:color="auto" w:fill="FFFFFF"/>
              </w:rPr>
              <w:t xml:space="preserve">  2、</w:t>
            </w:r>
            <w:r>
              <w:rPr>
                <w:rFonts w:hint="eastAsia" w:ascii="Dialog" w:eastAsia="Dialog"/>
                <w:color w:val="000000"/>
                <w:sz w:val="24"/>
                <w:szCs w:val="28"/>
                <w:shd w:val="clear" w:color="auto" w:fill="FFFFFF"/>
              </w:rPr>
              <w:t xml:space="preserve">考试科目：思想政治理论、英语一、英语二、数学一、数学二由教育部统一命题，其它科目由中国科学院大学统一命题。  </w:t>
            </w:r>
          </w:p>
          <w:p>
            <w:pPr>
              <w:jc w:val="left"/>
            </w:pPr>
            <w:r>
              <w:rPr>
                <w:rFonts w:hint="eastAsia" w:ascii="Dialog" w:eastAsia="Dialog"/>
                <w:color w:val="000000"/>
                <w:sz w:val="24"/>
                <w:szCs w:val="28"/>
                <w:shd w:val="clear" w:color="auto" w:fill="FFFFFF"/>
              </w:rPr>
              <w:t>　　</w:t>
            </w:r>
            <w:r>
              <w:rPr>
                <w:rFonts w:hint="eastAsia" w:ascii="Dialog"/>
                <w:color w:val="000000"/>
                <w:sz w:val="24"/>
                <w:szCs w:val="28"/>
                <w:shd w:val="clear" w:color="auto" w:fill="FFFFFF"/>
              </w:rPr>
              <w:t>3、</w:t>
            </w:r>
            <w:r>
              <w:rPr>
                <w:rFonts w:hint="eastAsia" w:ascii="Dialog" w:eastAsia="Dialog"/>
                <w:color w:val="000000"/>
                <w:sz w:val="24"/>
                <w:szCs w:val="28"/>
                <w:shd w:val="clear" w:color="auto" w:fill="FFFFFF"/>
              </w:rPr>
              <w:t xml:space="preserve">报名时间：以教育部规定的时间为准。  </w:t>
            </w:r>
          </w:p>
          <w:p>
            <w:pPr>
              <w:jc w:val="left"/>
            </w:pPr>
            <w:r>
              <w:rPr>
                <w:rFonts w:hint="eastAsia" w:ascii="Dialog" w:eastAsia="Dialog"/>
                <w:color w:val="000000"/>
                <w:sz w:val="24"/>
                <w:szCs w:val="28"/>
                <w:shd w:val="clear" w:color="auto" w:fill="FFFFFF"/>
              </w:rPr>
              <w:t xml:space="preserve">   </w:t>
            </w:r>
            <w:r>
              <w:rPr>
                <w:rFonts w:hint="eastAsia" w:ascii="Dialog"/>
                <w:color w:val="000000"/>
                <w:sz w:val="24"/>
                <w:szCs w:val="28"/>
                <w:shd w:val="clear" w:color="auto" w:fill="FFFFFF"/>
              </w:rPr>
              <w:t xml:space="preserve"> 4、</w:t>
            </w:r>
            <w:r>
              <w:rPr>
                <w:rFonts w:hint="eastAsia" w:ascii="Dialog" w:eastAsia="Dialog"/>
                <w:color w:val="000000"/>
                <w:sz w:val="24"/>
                <w:szCs w:val="28"/>
                <w:shd w:val="clear" w:color="auto" w:fill="FFFFFF"/>
              </w:rPr>
              <w:t xml:space="preserve">报名网址：中国研究生招生信息网（http://yz.chsi.com.cn或http://yz.chsi.cn）。  </w:t>
            </w:r>
          </w:p>
          <w:p>
            <w:pPr>
              <w:jc w:val="left"/>
            </w:pPr>
            <w:r>
              <w:rPr>
                <w:rFonts w:hint="eastAsia" w:ascii="Dialog" w:eastAsia="Dialog"/>
                <w:color w:val="000000"/>
                <w:sz w:val="24"/>
                <w:szCs w:val="28"/>
                <w:shd w:val="clear" w:color="auto" w:fill="FFFFFF"/>
              </w:rPr>
              <w:t>　　</w:t>
            </w:r>
            <w:r>
              <w:rPr>
                <w:rFonts w:hint="eastAsia" w:ascii="Dialog"/>
                <w:color w:val="000000"/>
                <w:sz w:val="24"/>
                <w:szCs w:val="28"/>
                <w:shd w:val="clear" w:color="auto" w:fill="FFFFFF"/>
              </w:rPr>
              <w:t>5、</w:t>
            </w:r>
            <w:r>
              <w:rPr>
                <w:rFonts w:hint="eastAsia" w:ascii="Dialog" w:eastAsia="Dialog"/>
                <w:color w:val="000000"/>
                <w:sz w:val="24"/>
                <w:szCs w:val="28"/>
                <w:shd w:val="clear" w:color="auto" w:fill="FFFFFF"/>
              </w:rPr>
              <w:t xml:space="preserve">报名方法：先进行网上报名，然后在规定的时间内携带有关证件到所在省市招生部门指定的报考点进行现场确认。  </w:t>
            </w:r>
          </w:p>
          <w:p>
            <w:pPr>
              <w:jc w:val="left"/>
            </w:pPr>
            <w:r>
              <w:rPr>
                <w:rFonts w:hint="eastAsia" w:ascii="Dialog" w:eastAsia="Dialog"/>
                <w:color w:val="000000"/>
                <w:sz w:val="24"/>
                <w:szCs w:val="28"/>
                <w:shd w:val="clear" w:color="auto" w:fill="FFFFFF"/>
              </w:rPr>
              <w:t xml:space="preserve">　　单位网址：http://www.ntsc.ac.cn  </w:t>
            </w:r>
          </w:p>
          <w:p>
            <w:pPr>
              <w:jc w:val="left"/>
            </w:pPr>
            <w:r>
              <w:rPr>
                <w:rFonts w:hint="eastAsia" w:ascii="Dialog" w:eastAsia="Dialog"/>
                <w:color w:val="000000"/>
                <w:sz w:val="24"/>
                <w:szCs w:val="28"/>
                <w:shd w:val="clear" w:color="auto" w:fill="FFFFFF"/>
              </w:rPr>
              <w:t xml:space="preserve">　　电子邮箱：edu@ntsc.ac.cn </w:t>
            </w:r>
          </w:p>
          <w:p>
            <w:pPr>
              <w:jc w:val="left"/>
            </w:pPr>
          </w:p>
        </w:tc>
      </w:tr>
      <w:tr>
        <w:tblPrEx>
          <w:tblCellMar>
            <w:top w:w="0" w:type="dxa"/>
            <w:left w:w="108" w:type="dxa"/>
            <w:bottom w:w="0" w:type="dxa"/>
            <w:right w:w="108" w:type="dxa"/>
          </w:tblCellMar>
        </w:tblPrEx>
        <w:trPr>
          <w:trHeight w:val="454" w:hRule="exact"/>
          <w:jc w:val="center"/>
        </w:trPr>
        <w:tc>
          <w:tcPr>
            <w:tcW w:w="306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单位代码：80024</w:t>
            </w:r>
          </w:p>
        </w:tc>
        <w:tc>
          <w:tcPr>
            <w:tcW w:w="390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地址：西安市临潼区书院东路3号</w:t>
            </w:r>
          </w:p>
        </w:tc>
        <w:tc>
          <w:tcPr>
            <w:tcW w:w="2560" w:type="dxa"/>
            <w:tcMar>
              <w:left w:w="0" w:type="dxa"/>
              <w:right w:w="0" w:type="dxa"/>
            </w:tcMar>
            <w:vAlign w:val="center"/>
          </w:tcPr>
          <w:p>
            <w:pPr>
              <w:jc w:val="left"/>
            </w:pPr>
            <w:r>
              <w:rPr>
                <w:rFonts w:hint="eastAsia" w:ascii="Dialog" w:eastAsia="Dialog"/>
                <w:b/>
                <w:color w:val="000000"/>
                <w:sz w:val="24"/>
                <w:szCs w:val="28"/>
                <w:shd w:val="clear" w:color="auto" w:fill="FFFFFF"/>
              </w:rPr>
              <w:t>邮政编码：710699</w:t>
            </w:r>
          </w:p>
        </w:tc>
      </w:tr>
      <w:tr>
        <w:tblPrEx>
          <w:tblCellMar>
            <w:top w:w="0" w:type="dxa"/>
            <w:left w:w="108" w:type="dxa"/>
            <w:bottom w:w="0" w:type="dxa"/>
            <w:right w:w="108" w:type="dxa"/>
          </w:tblCellMar>
        </w:tblPrEx>
        <w:trPr>
          <w:trHeight w:val="454" w:hRule="exact"/>
          <w:jc w:val="center"/>
        </w:trPr>
        <w:tc>
          <w:tcPr>
            <w:tcW w:w="306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联系部门：教育处</w:t>
            </w:r>
          </w:p>
        </w:tc>
        <w:tc>
          <w:tcPr>
            <w:tcW w:w="390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 xml:space="preserve">电话：029-83890537 83890559 </w:t>
            </w:r>
          </w:p>
        </w:tc>
        <w:tc>
          <w:tcPr>
            <w:tcW w:w="2560" w:type="dxa"/>
            <w:tcBorders>
              <w:bottom w:val="single" w:color="000000" w:sz="6" w:space="0"/>
            </w:tcBorders>
            <w:tcMar>
              <w:left w:w="0" w:type="dxa"/>
              <w:right w:w="0" w:type="dxa"/>
            </w:tcMar>
            <w:vAlign w:val="center"/>
          </w:tcPr>
          <w:p>
            <w:pPr>
              <w:jc w:val="left"/>
              <w:rPr>
                <w:szCs w:val="21"/>
              </w:rPr>
            </w:pPr>
            <w:r>
              <w:rPr>
                <w:rFonts w:hint="eastAsia" w:ascii="Dialog" w:eastAsia="Dialog"/>
                <w:b/>
                <w:color w:val="000000"/>
                <w:sz w:val="24"/>
                <w:szCs w:val="24"/>
                <w:shd w:val="clear" w:color="auto" w:fill="FFFFFF"/>
              </w:rPr>
              <w:t>联 系 人</w:t>
            </w:r>
            <w:r>
              <w:rPr>
                <w:rFonts w:hint="eastAsia" w:ascii="Dialog" w:eastAsia="Dialog"/>
                <w:b/>
                <w:color w:val="000000"/>
                <w:szCs w:val="21"/>
                <w:shd w:val="clear" w:color="auto" w:fill="FFFFFF"/>
              </w:rPr>
              <w:t>：雷老师 李老师</w:t>
            </w:r>
          </w:p>
        </w:tc>
      </w:tr>
      <w:tr>
        <w:tblPrEx>
          <w:tblCellMar>
            <w:top w:w="0" w:type="dxa"/>
            <w:left w:w="108" w:type="dxa"/>
            <w:bottom w:w="0" w:type="dxa"/>
            <w:right w:w="108" w:type="dxa"/>
          </w:tblCellMar>
        </w:tblPrEx>
        <w:trPr>
          <w:trHeight w:val="780" w:hRule="exact"/>
          <w:jc w:val="center"/>
        </w:trPr>
        <w:tc>
          <w:tcPr>
            <w:tcW w:w="3060"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学科、专业名称（代码）</w:t>
            </w:r>
          </w:p>
          <w:p>
            <w:pPr>
              <w:jc w:val="center"/>
            </w:pPr>
            <w:r>
              <w:rPr>
                <w:rFonts w:hint="eastAsia" w:ascii="Dialog" w:eastAsia="Dialog"/>
                <w:b/>
                <w:color w:val="000000"/>
                <w:sz w:val="24"/>
                <w:szCs w:val="28"/>
                <w:shd w:val="clear" w:color="auto" w:fill="FFFFFF"/>
              </w:rPr>
              <w:t>研究方向</w:t>
            </w:r>
          </w:p>
        </w:tc>
        <w:tc>
          <w:tcPr>
            <w:tcW w:w="9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预计招生人数</w:t>
            </w:r>
          </w:p>
        </w:tc>
        <w:tc>
          <w:tcPr>
            <w:tcW w:w="294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考试科目</w:t>
            </w:r>
          </w:p>
        </w:tc>
        <w:tc>
          <w:tcPr>
            <w:tcW w:w="25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备注</w:t>
            </w:r>
          </w:p>
        </w:tc>
      </w:tr>
      <w:tr>
        <w:tblPrEx>
          <w:tblCellMar>
            <w:top w:w="0" w:type="dxa"/>
            <w:left w:w="108" w:type="dxa"/>
            <w:bottom w:w="0" w:type="dxa"/>
            <w:right w:w="108" w:type="dxa"/>
          </w:tblCellMar>
        </w:tblPrEx>
        <w:trPr>
          <w:trHeight w:val="21" w:hRule="exact"/>
          <w:jc w:val="center"/>
        </w:trPr>
        <w:tc>
          <w:tcPr>
            <w:tcW w:w="9520" w:type="dxa"/>
            <w:gridSpan w:val="5"/>
            <w:tcBorders>
              <w:top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3060" w:type="dxa"/>
            <w:gridSpan w:val="2"/>
            <w:tcBorders>
              <w:left w:val="single" w:color="000000" w:sz="6" w:space="0"/>
              <w:right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0702Z1精密测量物理</w:t>
            </w:r>
          </w:p>
        </w:tc>
        <w:tc>
          <w:tcPr>
            <w:tcW w:w="960" w:type="dxa"/>
            <w:tcBorders>
              <w:left w:val="single" w:color="000000" w:sz="6" w:space="0"/>
              <w:right w:val="single" w:color="000000" w:sz="6" w:space="0"/>
            </w:tcBorders>
            <w:tcMar>
              <w:left w:w="0" w:type="dxa"/>
              <w:right w:w="0" w:type="dxa"/>
            </w:tcMar>
            <w:vAlign w:val="center"/>
          </w:tcPr>
          <w:p>
            <w:pPr>
              <w:jc w:val="center"/>
            </w:pPr>
            <w:r>
              <w:rPr>
                <w:rFonts w:hint="eastAsia" w:ascii="Dialog" w:eastAsia="Dialog"/>
                <w:color w:val="000000"/>
                <w:sz w:val="24"/>
                <w:szCs w:val="28"/>
                <w:shd w:val="clear" w:color="auto" w:fill="FFFFFF"/>
              </w:rPr>
              <w:t>3</w:t>
            </w: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01.</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(全日制)超稳激光与频</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①101思想政治理论②201</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率合成技术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英语（一）③602高等数</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学(乙)④806普通物理(乙</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bottom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02.</w:t>
            </w:r>
          </w:p>
        </w:tc>
        <w:tc>
          <w:tcPr>
            <w:tcW w:w="2560" w:type="dxa"/>
            <w:tcBorders>
              <w:bottom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(全日制)核磁共振陀螺</w:t>
            </w:r>
          </w:p>
        </w:tc>
        <w:tc>
          <w:tcPr>
            <w:tcW w:w="960" w:type="dxa"/>
            <w:tcBorders>
              <w:left w:val="single" w:color="000000" w:sz="6" w:space="0"/>
              <w:bottom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bottom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bottom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365" w:hRule="exact"/>
          <w:jc w:val="center"/>
        </w:trPr>
        <w:tc>
          <w:tcPr>
            <w:tcW w:w="9520" w:type="dxa"/>
            <w:gridSpan w:val="5"/>
            <w:tcBorders>
              <w:top w:val="single" w:color="000000" w:sz="6" w:space="0"/>
            </w:tcBorders>
            <w:tcMar>
              <w:left w:w="0" w:type="dxa"/>
              <w:right w:w="0" w:type="dxa"/>
            </w:tcMar>
            <w:vAlign w:val="center"/>
          </w:tcPr>
          <w:p>
            <w:pPr>
              <w:jc w:val="center"/>
            </w:pPr>
          </w:p>
        </w:tc>
      </w:tr>
    </w:tbl>
    <w:p>
      <w:pPr>
        <w:widowControl/>
        <w:jc w:val="left"/>
        <w:rPr>
          <w:sz w:val="2"/>
          <w:szCs w:val="2"/>
        </w:rPr>
      </w:pPr>
      <w:r>
        <w:br w:type="page"/>
      </w:r>
    </w:p>
    <w:tbl>
      <w:tblPr>
        <w:tblStyle w:val="4"/>
        <w:tblW w:w="9560" w:type="dxa"/>
        <w:jc w:val="center"/>
        <w:tblLayout w:type="fixed"/>
        <w:tblCellMar>
          <w:top w:w="0" w:type="dxa"/>
          <w:left w:w="108" w:type="dxa"/>
          <w:bottom w:w="0" w:type="dxa"/>
          <w:right w:w="108" w:type="dxa"/>
        </w:tblCellMar>
      </w:tblPr>
      <w:tblGrid>
        <w:gridCol w:w="502"/>
        <w:gridCol w:w="2571"/>
        <w:gridCol w:w="964"/>
        <w:gridCol w:w="2952"/>
        <w:gridCol w:w="2571"/>
      </w:tblGrid>
      <w:tr>
        <w:trPr>
          <w:trHeight w:val="454" w:hRule="exact"/>
          <w:jc w:val="center"/>
        </w:trPr>
        <w:tc>
          <w:tcPr>
            <w:tcW w:w="306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单位代码：80024</w:t>
            </w:r>
          </w:p>
        </w:tc>
        <w:tc>
          <w:tcPr>
            <w:tcW w:w="390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地址：西安市临潼区书院东路3号</w:t>
            </w:r>
          </w:p>
        </w:tc>
        <w:tc>
          <w:tcPr>
            <w:tcW w:w="2560" w:type="dxa"/>
            <w:tcMar>
              <w:left w:w="0" w:type="dxa"/>
              <w:right w:w="0" w:type="dxa"/>
            </w:tcMar>
            <w:vAlign w:val="center"/>
          </w:tcPr>
          <w:p>
            <w:pPr>
              <w:jc w:val="left"/>
            </w:pPr>
            <w:r>
              <w:rPr>
                <w:rFonts w:hint="eastAsia" w:ascii="Dialog" w:eastAsia="Dialog"/>
                <w:b/>
                <w:color w:val="000000"/>
                <w:sz w:val="24"/>
                <w:szCs w:val="28"/>
                <w:shd w:val="clear" w:color="auto" w:fill="FFFFFF"/>
              </w:rPr>
              <w:t>邮政编码：710699</w:t>
            </w:r>
          </w:p>
        </w:tc>
      </w:tr>
      <w:tr>
        <w:tblPrEx>
          <w:tblCellMar>
            <w:top w:w="0" w:type="dxa"/>
            <w:left w:w="108" w:type="dxa"/>
            <w:bottom w:w="0" w:type="dxa"/>
            <w:right w:w="108" w:type="dxa"/>
          </w:tblCellMar>
        </w:tblPrEx>
        <w:trPr>
          <w:trHeight w:val="454" w:hRule="exact"/>
          <w:jc w:val="center"/>
        </w:trPr>
        <w:tc>
          <w:tcPr>
            <w:tcW w:w="306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联系部门：教育处</w:t>
            </w:r>
          </w:p>
        </w:tc>
        <w:tc>
          <w:tcPr>
            <w:tcW w:w="390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 xml:space="preserve">电话：029-83890537 83890559 </w:t>
            </w:r>
          </w:p>
        </w:tc>
        <w:tc>
          <w:tcPr>
            <w:tcW w:w="2560" w:type="dxa"/>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联 系 人：雷老师 李老师</w:t>
            </w:r>
          </w:p>
        </w:tc>
      </w:tr>
      <w:tr>
        <w:tblPrEx>
          <w:tblCellMar>
            <w:top w:w="0" w:type="dxa"/>
            <w:left w:w="108" w:type="dxa"/>
            <w:bottom w:w="0" w:type="dxa"/>
            <w:right w:w="108" w:type="dxa"/>
          </w:tblCellMar>
        </w:tblPrEx>
        <w:trPr>
          <w:trHeight w:val="780" w:hRule="exact"/>
          <w:jc w:val="center"/>
        </w:trPr>
        <w:tc>
          <w:tcPr>
            <w:tcW w:w="3060"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学科、专业名称（代码）</w:t>
            </w:r>
          </w:p>
          <w:p>
            <w:pPr>
              <w:jc w:val="center"/>
            </w:pPr>
            <w:r>
              <w:rPr>
                <w:rFonts w:hint="eastAsia" w:ascii="Dialog" w:eastAsia="Dialog"/>
                <w:b/>
                <w:color w:val="000000"/>
                <w:sz w:val="24"/>
                <w:szCs w:val="28"/>
                <w:shd w:val="clear" w:color="auto" w:fill="FFFFFF"/>
              </w:rPr>
              <w:t>研究方向</w:t>
            </w:r>
          </w:p>
        </w:tc>
        <w:tc>
          <w:tcPr>
            <w:tcW w:w="9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预计招生人数</w:t>
            </w:r>
          </w:p>
        </w:tc>
        <w:tc>
          <w:tcPr>
            <w:tcW w:w="294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考试科目</w:t>
            </w:r>
          </w:p>
        </w:tc>
        <w:tc>
          <w:tcPr>
            <w:tcW w:w="25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备注</w:t>
            </w:r>
          </w:p>
        </w:tc>
      </w:tr>
      <w:tr>
        <w:tblPrEx>
          <w:tblCellMar>
            <w:top w:w="0" w:type="dxa"/>
            <w:left w:w="108" w:type="dxa"/>
            <w:bottom w:w="0" w:type="dxa"/>
            <w:right w:w="108" w:type="dxa"/>
          </w:tblCellMar>
        </w:tblPrEx>
        <w:trPr>
          <w:trHeight w:val="454" w:hRule="exact"/>
          <w:jc w:val="center"/>
        </w:trPr>
        <w:tc>
          <w:tcPr>
            <w:tcW w:w="500" w:type="dxa"/>
            <w:tcBorders>
              <w:top w:val="single" w:color="000000" w:sz="6" w:space="0"/>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仪实现技术</w:t>
            </w:r>
          </w:p>
        </w:tc>
        <w:tc>
          <w:tcPr>
            <w:tcW w:w="960" w:type="dxa"/>
            <w:tcBorders>
              <w:top w:val="single" w:color="000000" w:sz="6" w:space="0"/>
              <w:left w:val="single" w:color="000000" w:sz="6" w:space="0"/>
              <w:right w:val="single" w:color="000000" w:sz="6" w:space="0"/>
            </w:tcBorders>
            <w:tcMar>
              <w:left w:w="0" w:type="dxa"/>
              <w:right w:w="0" w:type="dxa"/>
            </w:tcMar>
            <w:vAlign w:val="center"/>
          </w:tcPr>
          <w:p>
            <w:pPr>
              <w:jc w:val="center"/>
            </w:pPr>
          </w:p>
        </w:tc>
        <w:tc>
          <w:tcPr>
            <w:tcW w:w="2940" w:type="dxa"/>
            <w:tcBorders>
              <w:top w:val="single" w:color="000000" w:sz="6" w:space="0"/>
              <w:left w:val="single" w:color="000000" w:sz="6" w:space="0"/>
              <w:right w:val="single" w:color="000000" w:sz="6" w:space="0"/>
            </w:tcBorders>
            <w:tcMar>
              <w:left w:w="0" w:type="dxa"/>
              <w:right w:w="0" w:type="dxa"/>
            </w:tcMar>
            <w:vAlign w:val="center"/>
          </w:tcPr>
          <w:p>
            <w:pPr>
              <w:jc w:val="left"/>
            </w:pPr>
          </w:p>
        </w:tc>
        <w:tc>
          <w:tcPr>
            <w:tcW w:w="2560" w:type="dxa"/>
            <w:tcBorders>
              <w:top w:val="single" w:color="000000" w:sz="6" w:space="0"/>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03.</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(全日制)冷原子物理与</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量子频标</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04.</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(全日制)量子时间同步</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方法与技术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3060" w:type="dxa"/>
            <w:gridSpan w:val="2"/>
            <w:tcBorders>
              <w:left w:val="single" w:color="000000" w:sz="6" w:space="0"/>
              <w:right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070402天体测量与天体力学</w:t>
            </w:r>
          </w:p>
        </w:tc>
        <w:tc>
          <w:tcPr>
            <w:tcW w:w="960" w:type="dxa"/>
            <w:tcBorders>
              <w:left w:val="single" w:color="000000" w:sz="6" w:space="0"/>
              <w:right w:val="single" w:color="000000" w:sz="6" w:space="0"/>
            </w:tcBorders>
            <w:tcMar>
              <w:left w:w="0" w:type="dxa"/>
              <w:right w:w="0" w:type="dxa"/>
            </w:tcMar>
            <w:vAlign w:val="center"/>
          </w:tcPr>
          <w:p>
            <w:pPr>
              <w:jc w:val="center"/>
            </w:pPr>
            <w:r>
              <w:rPr>
                <w:rFonts w:hint="eastAsia" w:ascii="Dialog" w:eastAsia="Dialog"/>
                <w:color w:val="000000"/>
                <w:sz w:val="24"/>
                <w:szCs w:val="28"/>
                <w:shd w:val="clear" w:color="auto" w:fill="FFFFFF"/>
              </w:rPr>
              <w:t>5</w:t>
            </w: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01.</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(全日制)精密测定轨与</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①101思想政治理论②201</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精密定位技术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英语（一）③602高等数</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学(乙)④806普通物理(乙</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02.</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(全日制)时间比对及时</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间尺度标校技术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03.</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(全日制)时间尺度理论</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与方法</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04.</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(全日制)脉冲星计时与</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导航方法</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3060" w:type="dxa"/>
            <w:gridSpan w:val="2"/>
            <w:tcBorders>
              <w:left w:val="single" w:color="000000" w:sz="6" w:space="0"/>
              <w:right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080402测试计量技术及仪器</w:t>
            </w:r>
          </w:p>
        </w:tc>
        <w:tc>
          <w:tcPr>
            <w:tcW w:w="960" w:type="dxa"/>
            <w:tcBorders>
              <w:left w:val="single" w:color="000000" w:sz="6" w:space="0"/>
              <w:right w:val="single" w:color="000000" w:sz="6" w:space="0"/>
            </w:tcBorders>
            <w:tcMar>
              <w:left w:w="0" w:type="dxa"/>
              <w:right w:w="0" w:type="dxa"/>
            </w:tcMar>
            <w:vAlign w:val="center"/>
          </w:tcPr>
          <w:p>
            <w:pPr>
              <w:jc w:val="center"/>
            </w:pPr>
            <w:r>
              <w:rPr>
                <w:rFonts w:hint="eastAsia" w:ascii="Dialog" w:eastAsia="Dialog"/>
                <w:color w:val="000000"/>
                <w:sz w:val="24"/>
                <w:szCs w:val="28"/>
                <w:shd w:val="clear" w:color="auto" w:fill="FFFFFF"/>
              </w:rPr>
              <w:t>5</w:t>
            </w: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01.</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(全日制)时间频率信号</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①101思想政治理论②201</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测量与控制技术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英语（一）③301数学（</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一）④859信号与系统</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02.</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(全日制)远程时间比对</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与GNSS数据处理</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03.</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(全日制)冷原子光钟物</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理与技术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04.</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(全日制)微波技术与原</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子钟</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05.</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(全日制)量子时间同步</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与导航</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3060" w:type="dxa"/>
            <w:gridSpan w:val="2"/>
            <w:tcBorders>
              <w:left w:val="single" w:color="000000" w:sz="6" w:space="0"/>
              <w:bottom w:val="single" w:color="000000" w:sz="6" w:space="0"/>
              <w:right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081001通信与信息系统</w:t>
            </w:r>
          </w:p>
        </w:tc>
        <w:tc>
          <w:tcPr>
            <w:tcW w:w="960" w:type="dxa"/>
            <w:tcBorders>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color w:val="000000"/>
                <w:sz w:val="24"/>
                <w:szCs w:val="28"/>
                <w:shd w:val="clear" w:color="auto" w:fill="FFFFFF"/>
              </w:rPr>
              <w:t>5</w:t>
            </w:r>
          </w:p>
        </w:tc>
        <w:tc>
          <w:tcPr>
            <w:tcW w:w="2940" w:type="dxa"/>
            <w:tcBorders>
              <w:left w:val="single" w:color="000000" w:sz="6" w:space="0"/>
              <w:bottom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bottom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367" w:hRule="exact"/>
          <w:jc w:val="center"/>
        </w:trPr>
        <w:tc>
          <w:tcPr>
            <w:tcW w:w="9520" w:type="dxa"/>
            <w:gridSpan w:val="5"/>
            <w:tcBorders>
              <w:top w:val="single" w:color="000000" w:sz="6" w:space="0"/>
            </w:tcBorders>
            <w:tcMar>
              <w:left w:w="0" w:type="dxa"/>
              <w:right w:w="0" w:type="dxa"/>
            </w:tcMar>
            <w:vAlign w:val="center"/>
          </w:tcPr>
          <w:p>
            <w:pPr>
              <w:jc w:val="center"/>
            </w:pPr>
          </w:p>
        </w:tc>
      </w:tr>
    </w:tbl>
    <w:p>
      <w:pPr>
        <w:widowControl/>
        <w:jc w:val="left"/>
        <w:rPr>
          <w:sz w:val="2"/>
          <w:szCs w:val="2"/>
        </w:rPr>
      </w:pPr>
      <w:r>
        <w:br w:type="page"/>
      </w:r>
    </w:p>
    <w:tbl>
      <w:tblPr>
        <w:tblStyle w:val="4"/>
        <w:tblW w:w="9560" w:type="dxa"/>
        <w:jc w:val="center"/>
        <w:tblLayout w:type="fixed"/>
        <w:tblCellMar>
          <w:top w:w="0" w:type="dxa"/>
          <w:left w:w="108" w:type="dxa"/>
          <w:bottom w:w="0" w:type="dxa"/>
          <w:right w:w="108" w:type="dxa"/>
        </w:tblCellMar>
      </w:tblPr>
      <w:tblGrid>
        <w:gridCol w:w="502"/>
        <w:gridCol w:w="2571"/>
        <w:gridCol w:w="964"/>
        <w:gridCol w:w="2952"/>
        <w:gridCol w:w="2571"/>
      </w:tblGrid>
      <w:tr>
        <w:tblPrEx>
          <w:tblCellMar>
            <w:top w:w="0" w:type="dxa"/>
            <w:left w:w="108" w:type="dxa"/>
            <w:bottom w:w="0" w:type="dxa"/>
            <w:right w:w="108" w:type="dxa"/>
          </w:tblCellMar>
        </w:tblPrEx>
        <w:trPr>
          <w:trHeight w:val="454" w:hRule="exact"/>
          <w:jc w:val="center"/>
        </w:trPr>
        <w:tc>
          <w:tcPr>
            <w:tcW w:w="306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单位代码：80024</w:t>
            </w:r>
          </w:p>
        </w:tc>
        <w:tc>
          <w:tcPr>
            <w:tcW w:w="3900" w:type="dxa"/>
            <w:gridSpan w:val="2"/>
            <w:tcMar>
              <w:left w:w="0" w:type="dxa"/>
              <w:right w:w="0" w:type="dxa"/>
            </w:tcMar>
            <w:vAlign w:val="center"/>
          </w:tcPr>
          <w:p>
            <w:pPr>
              <w:jc w:val="left"/>
            </w:pPr>
            <w:r>
              <w:rPr>
                <w:rFonts w:hint="eastAsia" w:ascii="Dialog" w:eastAsia="Dialog"/>
                <w:b/>
                <w:color w:val="000000"/>
                <w:sz w:val="24"/>
                <w:szCs w:val="28"/>
                <w:shd w:val="clear" w:color="auto" w:fill="FFFFFF"/>
              </w:rPr>
              <w:t>地址：西安市临潼区书院东路3号</w:t>
            </w:r>
          </w:p>
        </w:tc>
        <w:tc>
          <w:tcPr>
            <w:tcW w:w="2560" w:type="dxa"/>
            <w:tcMar>
              <w:left w:w="0" w:type="dxa"/>
              <w:right w:w="0" w:type="dxa"/>
            </w:tcMar>
            <w:vAlign w:val="center"/>
          </w:tcPr>
          <w:p>
            <w:pPr>
              <w:jc w:val="left"/>
            </w:pPr>
            <w:r>
              <w:rPr>
                <w:rFonts w:hint="eastAsia" w:ascii="Dialog" w:eastAsia="Dialog"/>
                <w:b/>
                <w:color w:val="000000"/>
                <w:sz w:val="24"/>
                <w:szCs w:val="28"/>
                <w:shd w:val="clear" w:color="auto" w:fill="FFFFFF"/>
              </w:rPr>
              <w:t>邮政编码：710699</w:t>
            </w:r>
          </w:p>
        </w:tc>
      </w:tr>
      <w:tr>
        <w:tblPrEx>
          <w:tblCellMar>
            <w:top w:w="0" w:type="dxa"/>
            <w:left w:w="108" w:type="dxa"/>
            <w:bottom w:w="0" w:type="dxa"/>
            <w:right w:w="108" w:type="dxa"/>
          </w:tblCellMar>
        </w:tblPrEx>
        <w:trPr>
          <w:trHeight w:val="454" w:hRule="exact"/>
          <w:jc w:val="center"/>
        </w:trPr>
        <w:tc>
          <w:tcPr>
            <w:tcW w:w="306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联系部门：教育处</w:t>
            </w:r>
          </w:p>
        </w:tc>
        <w:tc>
          <w:tcPr>
            <w:tcW w:w="3900" w:type="dxa"/>
            <w:gridSpan w:val="2"/>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 xml:space="preserve">电话：029-83890537 83890559 </w:t>
            </w:r>
          </w:p>
        </w:tc>
        <w:tc>
          <w:tcPr>
            <w:tcW w:w="2560" w:type="dxa"/>
            <w:tcBorders>
              <w:bottom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联 系 人：雷老师 李老师</w:t>
            </w:r>
          </w:p>
        </w:tc>
      </w:tr>
      <w:tr>
        <w:tblPrEx>
          <w:tblCellMar>
            <w:top w:w="0" w:type="dxa"/>
            <w:left w:w="108" w:type="dxa"/>
            <w:bottom w:w="0" w:type="dxa"/>
            <w:right w:w="108" w:type="dxa"/>
          </w:tblCellMar>
        </w:tblPrEx>
        <w:trPr>
          <w:trHeight w:val="780" w:hRule="exact"/>
          <w:jc w:val="center"/>
        </w:trPr>
        <w:tc>
          <w:tcPr>
            <w:tcW w:w="3060"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学科、专业名称（代码）</w:t>
            </w:r>
          </w:p>
          <w:p>
            <w:pPr>
              <w:jc w:val="center"/>
            </w:pPr>
            <w:r>
              <w:rPr>
                <w:rFonts w:hint="eastAsia" w:ascii="Dialog" w:eastAsia="Dialog"/>
                <w:b/>
                <w:color w:val="000000"/>
                <w:sz w:val="24"/>
                <w:szCs w:val="28"/>
                <w:shd w:val="clear" w:color="auto" w:fill="FFFFFF"/>
              </w:rPr>
              <w:t>研究方向</w:t>
            </w:r>
          </w:p>
        </w:tc>
        <w:tc>
          <w:tcPr>
            <w:tcW w:w="9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预计招生人数</w:t>
            </w:r>
          </w:p>
        </w:tc>
        <w:tc>
          <w:tcPr>
            <w:tcW w:w="294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考试科目</w:t>
            </w:r>
          </w:p>
        </w:tc>
        <w:tc>
          <w:tcPr>
            <w:tcW w:w="256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Dialog" w:eastAsia="Dialog"/>
                <w:b/>
                <w:color w:val="000000"/>
                <w:sz w:val="24"/>
                <w:szCs w:val="28"/>
                <w:shd w:val="clear" w:color="auto" w:fill="FFFFFF"/>
              </w:rPr>
              <w:t>备注</w:t>
            </w:r>
          </w:p>
        </w:tc>
      </w:tr>
      <w:tr>
        <w:tblPrEx>
          <w:tblCellMar>
            <w:top w:w="0" w:type="dxa"/>
            <w:left w:w="108" w:type="dxa"/>
            <w:bottom w:w="0" w:type="dxa"/>
            <w:right w:w="108" w:type="dxa"/>
          </w:tblCellMar>
        </w:tblPrEx>
        <w:trPr>
          <w:trHeight w:val="454" w:hRule="exact"/>
          <w:jc w:val="center"/>
        </w:trPr>
        <w:tc>
          <w:tcPr>
            <w:tcW w:w="500" w:type="dxa"/>
            <w:tcBorders>
              <w:top w:val="single" w:color="000000" w:sz="6" w:space="0"/>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01.</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(全日制)导航定位方法</w:t>
            </w:r>
          </w:p>
        </w:tc>
        <w:tc>
          <w:tcPr>
            <w:tcW w:w="960" w:type="dxa"/>
            <w:tcBorders>
              <w:top w:val="single" w:color="000000" w:sz="6" w:space="0"/>
              <w:left w:val="single" w:color="000000" w:sz="6" w:space="0"/>
              <w:right w:val="single" w:color="000000" w:sz="6" w:space="0"/>
            </w:tcBorders>
            <w:tcMar>
              <w:left w:w="0" w:type="dxa"/>
              <w:right w:w="0" w:type="dxa"/>
            </w:tcMar>
            <w:vAlign w:val="center"/>
          </w:tcPr>
          <w:p>
            <w:pPr>
              <w:jc w:val="center"/>
            </w:pPr>
          </w:p>
        </w:tc>
        <w:tc>
          <w:tcPr>
            <w:tcW w:w="2940" w:type="dxa"/>
            <w:tcBorders>
              <w:top w:val="single" w:color="000000" w:sz="6" w:space="0"/>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①101思想政治理论②201</w:t>
            </w:r>
          </w:p>
        </w:tc>
        <w:tc>
          <w:tcPr>
            <w:tcW w:w="2560" w:type="dxa"/>
            <w:tcBorders>
              <w:top w:val="single" w:color="000000" w:sz="6" w:space="0"/>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英语（一）③301数学（</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一）④860通信原理</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02.</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(全日制)导航信号处理</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方法与技术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03.</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(全日制)光纤时间频率</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传递方法与技术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04.</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(全日制)现代无线电授</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时方法与技术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3060" w:type="dxa"/>
            <w:gridSpan w:val="2"/>
            <w:tcBorders>
              <w:left w:val="single" w:color="000000" w:sz="6" w:space="0"/>
              <w:right w:val="single" w:color="000000" w:sz="6" w:space="0"/>
            </w:tcBorders>
            <w:tcMar>
              <w:left w:w="0" w:type="dxa"/>
              <w:right w:w="0" w:type="dxa"/>
            </w:tcMar>
            <w:vAlign w:val="center"/>
          </w:tcPr>
          <w:p>
            <w:pPr>
              <w:jc w:val="left"/>
            </w:pPr>
            <w:r>
              <w:rPr>
                <w:rFonts w:hint="eastAsia" w:ascii="Dialog" w:eastAsia="Dialog"/>
                <w:b/>
                <w:color w:val="000000"/>
                <w:sz w:val="24"/>
                <w:szCs w:val="28"/>
                <w:shd w:val="clear" w:color="auto" w:fill="FFFFFF"/>
              </w:rPr>
              <w:t>085400电子信息</w:t>
            </w:r>
          </w:p>
        </w:tc>
        <w:tc>
          <w:tcPr>
            <w:tcW w:w="960" w:type="dxa"/>
            <w:tcBorders>
              <w:left w:val="single" w:color="000000" w:sz="6" w:space="0"/>
              <w:right w:val="single" w:color="000000" w:sz="6" w:space="0"/>
            </w:tcBorders>
            <w:tcMar>
              <w:left w:w="0" w:type="dxa"/>
              <w:right w:w="0" w:type="dxa"/>
            </w:tcMar>
            <w:vAlign w:val="center"/>
          </w:tcPr>
          <w:p>
            <w:pPr>
              <w:jc w:val="center"/>
            </w:pPr>
            <w:r>
              <w:rPr>
                <w:rFonts w:hint="eastAsia" w:ascii="Dialog" w:eastAsia="Dialog"/>
                <w:color w:val="000000"/>
                <w:sz w:val="24"/>
                <w:szCs w:val="28"/>
                <w:shd w:val="clear" w:color="auto" w:fill="FFFFFF"/>
              </w:rPr>
              <w:t>13</w:t>
            </w: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01.</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(全日制)现代精密守时</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①101思想政治理论②204</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英语（二）③302数学（</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二）④859信号与系统</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02.</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(全日制)授时导航终端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实现技术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03.</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(全日制)精密时间频率</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测量仪器</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04.</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(全日制)空间时频技术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05.</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(全日制)世界时测量与</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预报</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06.</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(全日制)导航性能测试</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评估技术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07.</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(全日制)脉冲星终端与</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数据处理技术</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08.</w:t>
            </w: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(全日制)干涉测量与时</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同上</w:t>
            </w: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454" w:hRule="exact"/>
          <w:jc w:val="center"/>
        </w:trPr>
        <w:tc>
          <w:tcPr>
            <w:tcW w:w="500" w:type="dxa"/>
            <w:tcBorders>
              <w:left w:val="single" w:color="000000" w:sz="6" w:space="0"/>
            </w:tcBorders>
            <w:tcMar>
              <w:left w:w="0" w:type="dxa"/>
              <w:right w:w="0" w:type="dxa"/>
            </w:tcMar>
            <w:vAlign w:val="center"/>
          </w:tcPr>
          <w:p>
            <w:pPr>
              <w:jc w:val="left"/>
            </w:pPr>
          </w:p>
        </w:tc>
        <w:tc>
          <w:tcPr>
            <w:tcW w:w="2560" w:type="dxa"/>
            <w:tcBorders>
              <w:right w:val="single" w:color="000000" w:sz="6" w:space="0"/>
            </w:tcBorders>
            <w:tcMar>
              <w:left w:w="0" w:type="dxa"/>
              <w:right w:w="0" w:type="dxa"/>
            </w:tcMar>
            <w:vAlign w:val="center"/>
          </w:tcPr>
          <w:p>
            <w:pPr>
              <w:jc w:val="left"/>
            </w:pPr>
            <w:r>
              <w:rPr>
                <w:rFonts w:hint="eastAsia" w:ascii="Dialog" w:eastAsia="Dialog"/>
                <w:color w:val="000000"/>
                <w:sz w:val="24"/>
                <w:szCs w:val="28"/>
                <w:shd w:val="clear" w:color="auto" w:fill="FFFFFF"/>
              </w:rPr>
              <w:t>间同步</w:t>
            </w:r>
          </w:p>
        </w:tc>
        <w:tc>
          <w:tcPr>
            <w:tcW w:w="960" w:type="dxa"/>
            <w:tcBorders>
              <w:left w:val="single" w:color="000000" w:sz="6" w:space="0"/>
              <w:right w:val="single" w:color="000000" w:sz="6" w:space="0"/>
            </w:tcBorders>
            <w:tcMar>
              <w:left w:w="0" w:type="dxa"/>
              <w:right w:w="0" w:type="dxa"/>
            </w:tcMar>
            <w:vAlign w:val="center"/>
          </w:tcPr>
          <w:p>
            <w:pPr>
              <w:jc w:val="center"/>
            </w:pPr>
          </w:p>
        </w:tc>
        <w:tc>
          <w:tcPr>
            <w:tcW w:w="2940" w:type="dxa"/>
            <w:tcBorders>
              <w:left w:val="single" w:color="000000" w:sz="6" w:space="0"/>
              <w:right w:val="single" w:color="000000" w:sz="6" w:space="0"/>
            </w:tcBorders>
            <w:tcMar>
              <w:left w:w="0" w:type="dxa"/>
              <w:right w:w="0" w:type="dxa"/>
            </w:tcMar>
            <w:vAlign w:val="center"/>
          </w:tcPr>
          <w:p>
            <w:pPr>
              <w:jc w:val="left"/>
            </w:pPr>
          </w:p>
        </w:tc>
        <w:tc>
          <w:tcPr>
            <w:tcW w:w="2560" w:type="dxa"/>
            <w:tcBorders>
              <w:left w:val="single" w:color="000000" w:sz="6" w:space="0"/>
              <w:right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21" w:hRule="exact"/>
          <w:jc w:val="center"/>
        </w:trPr>
        <w:tc>
          <w:tcPr>
            <w:tcW w:w="9520" w:type="dxa"/>
            <w:gridSpan w:val="5"/>
            <w:tcBorders>
              <w:bottom w:val="single" w:color="000000" w:sz="6" w:space="0"/>
            </w:tcBorders>
            <w:tcMar>
              <w:left w:w="0" w:type="dxa"/>
              <w:right w:w="0" w:type="dxa"/>
            </w:tcMar>
            <w:vAlign w:val="center"/>
          </w:tcPr>
          <w:p>
            <w:pPr>
              <w:jc w:val="left"/>
            </w:pPr>
          </w:p>
        </w:tc>
      </w:tr>
      <w:tr>
        <w:tblPrEx>
          <w:tblCellMar>
            <w:top w:w="0" w:type="dxa"/>
            <w:left w:w="108" w:type="dxa"/>
            <w:bottom w:w="0" w:type="dxa"/>
            <w:right w:w="108" w:type="dxa"/>
          </w:tblCellMar>
        </w:tblPrEx>
        <w:trPr>
          <w:trHeight w:val="1708" w:hRule="exact"/>
          <w:jc w:val="center"/>
        </w:trPr>
        <w:tc>
          <w:tcPr>
            <w:tcW w:w="9520" w:type="dxa"/>
            <w:gridSpan w:val="5"/>
            <w:tcBorders>
              <w:top w:val="single" w:color="000000" w:sz="6" w:space="0"/>
            </w:tcBorders>
            <w:tcMar>
              <w:left w:w="0" w:type="dxa"/>
              <w:right w:w="0" w:type="dxa"/>
            </w:tcMar>
            <w:vAlign w:val="center"/>
          </w:tcPr>
          <w:p>
            <w:pPr>
              <w:jc w:val="center"/>
            </w:pPr>
          </w:p>
        </w:tc>
      </w:tr>
    </w:tbl>
    <w:p/>
    <w:sectPr>
      <w:footerReference r:id="rId3" w:type="default"/>
      <w:pgSz w:w="11906" w:h="16838"/>
      <w:pgMar w:top="567" w:right="1077" w:bottom="567" w:left="1077" w:header="0" w:footer="1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560" w:type="dxa"/>
      <w:jc w:val="center"/>
      <w:tblLayout w:type="fixed"/>
      <w:tblCellMar>
        <w:top w:w="0" w:type="dxa"/>
        <w:left w:w="108" w:type="dxa"/>
        <w:bottom w:w="0" w:type="dxa"/>
        <w:right w:w="108" w:type="dxa"/>
      </w:tblCellMar>
    </w:tblPr>
    <w:tblGrid>
      <w:gridCol w:w="9560"/>
    </w:tblGrid>
    <w:tr>
      <w:tblPrEx>
        <w:tblCellMar>
          <w:top w:w="0" w:type="dxa"/>
          <w:left w:w="108" w:type="dxa"/>
          <w:bottom w:w="0" w:type="dxa"/>
          <w:right w:w="108" w:type="dxa"/>
        </w:tblCellMar>
      </w:tblPrEx>
      <w:trPr>
        <w:trHeight w:val="454" w:hRule="exact"/>
        <w:jc w:val="center"/>
      </w:trPr>
      <w:tc>
        <w:tcPr>
          <w:tcW w:w="9520" w:type="dxa"/>
          <w:tcMar>
            <w:left w:w="0" w:type="dxa"/>
            <w:right w:w="0" w:type="dxa"/>
          </w:tcMar>
          <w:vAlign w:val="center"/>
        </w:tcPr>
        <w:p>
          <w:pPr>
            <w:jc w:val="right"/>
          </w:pPr>
          <w:r>
            <w:rPr>
              <w:rFonts w:hint="eastAsia" w:ascii="Dialog" w:eastAsia="Dialog"/>
              <w:color w:val="000000"/>
              <w:sz w:val="24"/>
              <w:szCs w:val="28"/>
              <w:shd w:val="clear" w:color="auto" w:fill="FFFFFF"/>
            </w:rPr>
            <w:t>'第'</w:t>
          </w:r>
          <w:r>
            <w:rPr>
              <w:rFonts w:ascii="Dialog" w:eastAsia="Dialog"/>
              <w:color w:val="000000"/>
              <w:sz w:val="24"/>
              <w:szCs w:val="28"/>
              <w:shd w:val="clear" w:color="auto" w:fill="FFFFFF"/>
            </w:rPr>
            <w:fldChar w:fldCharType="begin"/>
          </w:r>
          <w:r>
            <w:rPr>
              <w:rFonts w:hint="eastAsia" w:ascii="Dialog" w:eastAsia="Dialog"/>
              <w:color w:val="000000"/>
              <w:sz w:val="24"/>
              <w:szCs w:val="28"/>
              <w:shd w:val="clear" w:color="auto" w:fill="FFFFFF"/>
            </w:rPr>
            <w:instrText xml:space="preserve">PAGE  \* Arabic  \* MERGEFORMAT</w:instrText>
          </w:r>
          <w:r>
            <w:rPr>
              <w:rFonts w:ascii="Dialog" w:eastAsia="Dialog"/>
              <w:color w:val="000000"/>
              <w:sz w:val="24"/>
              <w:szCs w:val="28"/>
              <w:shd w:val="clear" w:color="auto" w:fill="FFFFFF"/>
            </w:rPr>
            <w:fldChar w:fldCharType="separate"/>
          </w:r>
          <w:r>
            <w:rPr>
              <w:rFonts w:ascii="Dialog" w:eastAsia="Dialog"/>
              <w:color w:val="000000"/>
              <w:sz w:val="24"/>
              <w:szCs w:val="28"/>
              <w:shd w:val="clear" w:color="auto" w:fill="FFFFFF"/>
            </w:rPr>
            <w:t>1</w:t>
          </w:r>
          <w:r>
            <w:fldChar w:fldCharType="end"/>
          </w:r>
          <w:r>
            <w:rPr>
              <w:rFonts w:hint="eastAsia" w:ascii="Dialog" w:eastAsia="Dialog"/>
              <w:color w:val="000000"/>
              <w:sz w:val="24"/>
              <w:szCs w:val="28"/>
              <w:shd w:val="clear" w:color="auto" w:fill="FFFFFF"/>
            </w:rPr>
            <w:t>)</w:t>
          </w:r>
        </w:p>
      </w:tc>
    </w:tr>
  </w:tbl>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3AA"/>
    <w:rsid w:val="000979EC"/>
    <w:rsid w:val="004B0547"/>
    <w:rsid w:val="004E2AA9"/>
    <w:rsid w:val="00583A7A"/>
    <w:rsid w:val="00C303AA"/>
    <w:rsid w:val="00E42012"/>
    <w:rsid w:val="00EE3598"/>
    <w:rsid w:val="7CAF3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Words>
  <Characters>1964</Characters>
  <Lines>16</Lines>
  <Paragraphs>4</Paragraphs>
  <TotalTime>1</TotalTime>
  <ScaleCrop>false</ScaleCrop>
  <LinksUpToDate>false</LinksUpToDate>
  <CharactersWithSpaces>2304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2012-07-04T03:31:00Z</dcterms:created>
  <dc:creator>raq</dc:creator>
  <cp:lastModifiedBy>jidan</cp:lastModifiedBy>
  <dcterms:modified xsi:type="dcterms:W3CDTF">2021-09-20T05:31:39Z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